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0" w:rsidRPr="005E3D60" w:rsidRDefault="00821874" w:rsidP="0004438F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4pt;height:44.7pt;visibility:visible">
            <v:imagedata r:id="rId7" o:title=""/>
          </v:shape>
        </w:pict>
      </w:r>
    </w:p>
    <w:p w:rsidR="000C27AF" w:rsidRDefault="00E91570" w:rsidP="000443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B0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МИРНЕНСКОГО СЕЛЬСКОГО ПОСЕЛЕНИЯ </w:t>
      </w:r>
      <w:r w:rsidRPr="00FD4C2D">
        <w:rPr>
          <w:rFonts w:ascii="Times New Roman" w:hAnsi="Times New Roman" w:cs="Times New Roman"/>
          <w:b/>
          <w:bCs/>
          <w:sz w:val="26"/>
          <w:szCs w:val="26"/>
        </w:rPr>
        <w:t xml:space="preserve">СОСНОВСКОГО МУНИЦИПАЛЬНОГО РАЙОНА </w:t>
      </w:r>
    </w:p>
    <w:p w:rsidR="00E91570" w:rsidRPr="00FE0B09" w:rsidRDefault="00E91570" w:rsidP="000443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C2D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E91570" w:rsidRPr="00FD4C2D" w:rsidRDefault="00E91570" w:rsidP="00044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C2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E91570" w:rsidRDefault="00E91570" w:rsidP="005500A2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570" w:rsidRDefault="00E91570" w:rsidP="000C27AF">
      <w:pPr>
        <w:jc w:val="center"/>
        <w:rPr>
          <w:b/>
          <w:color w:val="FF0000"/>
          <w:sz w:val="28"/>
          <w:szCs w:val="28"/>
        </w:rPr>
      </w:pPr>
      <w:r w:rsidRPr="004336DE">
        <w:rPr>
          <w:b/>
          <w:sz w:val="28"/>
          <w:szCs w:val="28"/>
        </w:rPr>
        <w:t>Р Е Ш Е Н И Е</w:t>
      </w:r>
      <w:r w:rsidRPr="004336DE">
        <w:rPr>
          <w:b/>
          <w:color w:val="FF0000"/>
          <w:sz w:val="28"/>
          <w:szCs w:val="28"/>
        </w:rPr>
        <w:t xml:space="preserve"> </w:t>
      </w:r>
    </w:p>
    <w:p w:rsidR="000C27AF" w:rsidRPr="004336DE" w:rsidRDefault="000C27AF" w:rsidP="000C27AF">
      <w:pPr>
        <w:jc w:val="center"/>
        <w:rPr>
          <w:sz w:val="28"/>
          <w:szCs w:val="28"/>
        </w:rPr>
      </w:pPr>
    </w:p>
    <w:p w:rsidR="00E91570" w:rsidRPr="004336DE" w:rsidRDefault="00E91570" w:rsidP="0004438F">
      <w:pPr>
        <w:rPr>
          <w:sz w:val="28"/>
          <w:szCs w:val="28"/>
        </w:rPr>
      </w:pPr>
      <w:r w:rsidRPr="004336DE">
        <w:rPr>
          <w:sz w:val="28"/>
          <w:szCs w:val="28"/>
        </w:rPr>
        <w:t>от</w:t>
      </w:r>
      <w:r w:rsidR="000C27AF">
        <w:rPr>
          <w:sz w:val="28"/>
          <w:szCs w:val="28"/>
        </w:rPr>
        <w:t xml:space="preserve"> </w:t>
      </w:r>
      <w:r w:rsidRPr="004336DE">
        <w:rPr>
          <w:sz w:val="28"/>
          <w:szCs w:val="28"/>
        </w:rPr>
        <w:t xml:space="preserve"> "</w:t>
      </w:r>
      <w:r w:rsidR="000C27AF">
        <w:rPr>
          <w:sz w:val="28"/>
          <w:szCs w:val="28"/>
        </w:rPr>
        <w:t>17</w:t>
      </w:r>
      <w:r w:rsidRPr="004336DE">
        <w:rPr>
          <w:sz w:val="28"/>
          <w:szCs w:val="28"/>
        </w:rPr>
        <w:t xml:space="preserve">" </w:t>
      </w:r>
      <w:r w:rsidR="001178B8">
        <w:rPr>
          <w:sz w:val="28"/>
          <w:szCs w:val="28"/>
        </w:rPr>
        <w:t>марта</w:t>
      </w:r>
      <w:r w:rsidRPr="004336DE">
        <w:rPr>
          <w:sz w:val="28"/>
          <w:szCs w:val="28"/>
        </w:rPr>
        <w:t xml:space="preserve"> 202</w:t>
      </w:r>
      <w:r w:rsidR="00FD4C2D" w:rsidRPr="004336DE">
        <w:rPr>
          <w:sz w:val="28"/>
          <w:szCs w:val="28"/>
        </w:rPr>
        <w:t>2</w:t>
      </w:r>
      <w:r w:rsidRPr="004336DE">
        <w:rPr>
          <w:sz w:val="28"/>
          <w:szCs w:val="28"/>
        </w:rPr>
        <w:t xml:space="preserve"> года  №</w:t>
      </w:r>
      <w:r w:rsidR="000C27AF">
        <w:rPr>
          <w:sz w:val="28"/>
          <w:szCs w:val="28"/>
        </w:rPr>
        <w:t>12</w:t>
      </w:r>
    </w:p>
    <w:p w:rsidR="00E91570" w:rsidRPr="004336DE" w:rsidRDefault="00E91570" w:rsidP="00172799">
      <w:pPr>
        <w:rPr>
          <w:sz w:val="28"/>
          <w:szCs w:val="28"/>
        </w:rPr>
      </w:pPr>
    </w:p>
    <w:p w:rsidR="00FD4C2D" w:rsidRP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>О</w:t>
      </w:r>
      <w:r w:rsidR="00FD4C2D" w:rsidRPr="004336DE">
        <w:rPr>
          <w:sz w:val="28"/>
          <w:szCs w:val="28"/>
        </w:rPr>
        <w:t xml:space="preserve"> внесении изменений и дополнений в Положение</w:t>
      </w:r>
      <w:r w:rsidRPr="004336DE">
        <w:rPr>
          <w:sz w:val="28"/>
          <w:szCs w:val="28"/>
        </w:rPr>
        <w:t xml:space="preserve"> </w:t>
      </w:r>
    </w:p>
    <w:p w:rsidR="00FD4C2D" w:rsidRP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>о реализации Закона</w:t>
      </w:r>
      <w:r w:rsidR="00FD4C2D" w:rsidRPr="004336DE">
        <w:rPr>
          <w:sz w:val="28"/>
          <w:szCs w:val="28"/>
        </w:rPr>
        <w:t xml:space="preserve"> </w:t>
      </w:r>
      <w:r w:rsidRPr="004336DE">
        <w:rPr>
          <w:sz w:val="28"/>
          <w:szCs w:val="28"/>
        </w:rPr>
        <w:t xml:space="preserve">Челябинской области </w:t>
      </w:r>
    </w:p>
    <w:p w:rsid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 xml:space="preserve">«О некоторых вопросах правового регулирования </w:t>
      </w:r>
    </w:p>
    <w:p w:rsid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>отношений, связанных</w:t>
      </w:r>
      <w:r w:rsidR="00FD4C2D" w:rsidRPr="004336DE">
        <w:rPr>
          <w:sz w:val="28"/>
          <w:szCs w:val="28"/>
        </w:rPr>
        <w:t xml:space="preserve"> </w:t>
      </w:r>
      <w:r w:rsidRPr="004336DE">
        <w:rPr>
          <w:sz w:val="28"/>
          <w:szCs w:val="28"/>
        </w:rPr>
        <w:t xml:space="preserve">с инициативными проектами, </w:t>
      </w:r>
    </w:p>
    <w:p w:rsid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 xml:space="preserve">выдвигаемыми для получения финансовой поддержки </w:t>
      </w:r>
    </w:p>
    <w:p w:rsid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 xml:space="preserve">за счёт межбюджетных трансфертов из областного </w:t>
      </w:r>
    </w:p>
    <w:p w:rsid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 xml:space="preserve">бюджета» </w:t>
      </w:r>
      <w:bookmarkStart w:id="0" w:name="_Hlk62734894"/>
      <w:r w:rsidRPr="004336DE">
        <w:rPr>
          <w:sz w:val="28"/>
          <w:szCs w:val="28"/>
        </w:rPr>
        <w:t xml:space="preserve">на территории Мирненского сельского </w:t>
      </w:r>
    </w:p>
    <w:p w:rsidR="00E91570" w:rsidRPr="004336DE" w:rsidRDefault="00E91570" w:rsidP="00B543EF">
      <w:pPr>
        <w:suppressLineNumbers/>
        <w:rPr>
          <w:sz w:val="28"/>
          <w:szCs w:val="28"/>
        </w:rPr>
      </w:pPr>
      <w:r w:rsidRPr="004336DE">
        <w:rPr>
          <w:sz w:val="28"/>
          <w:szCs w:val="28"/>
        </w:rPr>
        <w:t>поселения Сосновского муниципального района</w:t>
      </w:r>
    </w:p>
    <w:bookmarkEnd w:id="0"/>
    <w:p w:rsidR="00E91570" w:rsidRPr="004336DE" w:rsidRDefault="00E91570" w:rsidP="00B543EF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FD4C2D" w:rsidRPr="004336DE" w:rsidRDefault="00E91570" w:rsidP="00FD4C2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36DE">
        <w:rPr>
          <w:sz w:val="28"/>
          <w:szCs w:val="28"/>
        </w:rPr>
        <w:t>В соответствии с Бюджетным кодексом Российской Федерации, Федеральным за</w:t>
      </w:r>
      <w:r w:rsidR="00FD4C2D" w:rsidRPr="004336DE">
        <w:rPr>
          <w:sz w:val="28"/>
          <w:szCs w:val="28"/>
        </w:rPr>
        <w:t>коном от 06 октября 2003 года №</w:t>
      </w:r>
      <w:r w:rsidRPr="004336D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4C2D" w:rsidRPr="004336DE">
        <w:rPr>
          <w:sz w:val="28"/>
          <w:szCs w:val="28"/>
        </w:rPr>
        <w:t xml:space="preserve">в связи с </w:t>
      </w:r>
      <w:r w:rsidR="00FD4C2D" w:rsidRPr="004336DE">
        <w:rPr>
          <w:rFonts w:ascii="Arial" w:hAnsi="Arial" w:cs="Arial"/>
          <w:color w:val="444444"/>
          <w:sz w:val="28"/>
          <w:szCs w:val="28"/>
        </w:rPr>
        <w:t> </w:t>
      </w:r>
      <w:r w:rsidR="00FD4C2D" w:rsidRPr="004336DE">
        <w:rPr>
          <w:sz w:val="28"/>
          <w:szCs w:val="28"/>
        </w:rPr>
        <w:t>внесении изменений в </w:t>
      </w:r>
      <w:hyperlink r:id="rId8" w:history="1">
        <w:r w:rsidR="00FD4C2D" w:rsidRPr="004336DE">
          <w:rPr>
            <w:rStyle w:val="a3"/>
            <w:color w:val="auto"/>
            <w:sz w:val="28"/>
            <w:szCs w:val="28"/>
            <w:u w:val="none"/>
          </w:rPr>
          <w:t>Закон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  </w:r>
      </w:hyperlink>
      <w:r w:rsidR="00FD4C2D" w:rsidRPr="004336DE">
        <w:rPr>
          <w:sz w:val="28"/>
          <w:szCs w:val="28"/>
        </w:rPr>
        <w:t xml:space="preserve"> (</w:t>
      </w:r>
      <w:r w:rsidR="00FD4C2D" w:rsidRPr="004336DE">
        <w:rPr>
          <w:color w:val="000000"/>
          <w:sz w:val="28"/>
          <w:szCs w:val="28"/>
        </w:rPr>
        <w:t>Закон Челябинской области от "29" декабря 2021 года №506-30</w:t>
      </w:r>
      <w:r w:rsidR="00FD4C2D" w:rsidRPr="004336DE">
        <w:rPr>
          <w:sz w:val="28"/>
          <w:szCs w:val="28"/>
        </w:rPr>
        <w:t>) Совет депутатов Мирненского сельского поселения четвертого созыва</w:t>
      </w:r>
    </w:p>
    <w:p w:rsidR="00FD4C2D" w:rsidRPr="004336DE" w:rsidRDefault="00FD4C2D" w:rsidP="00FD4C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C2D" w:rsidRPr="004336DE" w:rsidRDefault="00FD4C2D" w:rsidP="00FD4C2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336DE">
        <w:rPr>
          <w:b/>
          <w:sz w:val="28"/>
          <w:szCs w:val="28"/>
        </w:rPr>
        <w:t>РЕШАЕТ:</w:t>
      </w:r>
    </w:p>
    <w:p w:rsidR="00FD4C2D" w:rsidRPr="004336DE" w:rsidRDefault="00FD4C2D" w:rsidP="00FD4C2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91570" w:rsidRPr="004336DE" w:rsidRDefault="00FD4C2D" w:rsidP="00FD4C2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36DE">
        <w:rPr>
          <w:sz w:val="28"/>
          <w:szCs w:val="28"/>
        </w:rPr>
        <w:t xml:space="preserve">1. Внести следующие изменения и дополнения в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Мирненского сельского поселения Сосновского муниципального района, утвержденное решением Совета депутатов Мирненского сельского поселения от </w:t>
      </w:r>
      <w:r w:rsidR="00D13915" w:rsidRPr="004336DE">
        <w:rPr>
          <w:sz w:val="28"/>
          <w:szCs w:val="28"/>
        </w:rPr>
        <w:t>"22" апреля 2021 года №12 (далее - "Положение")</w:t>
      </w:r>
      <w:r w:rsidRPr="004336DE">
        <w:rPr>
          <w:sz w:val="28"/>
          <w:szCs w:val="28"/>
        </w:rPr>
        <w:t>:</w:t>
      </w:r>
    </w:p>
    <w:p w:rsidR="00FD4C2D" w:rsidRPr="004336DE" w:rsidRDefault="00FD4C2D" w:rsidP="00FD4C2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36DE">
        <w:rPr>
          <w:sz w:val="28"/>
          <w:szCs w:val="28"/>
        </w:rPr>
        <w:t xml:space="preserve">1) </w:t>
      </w:r>
      <w:r w:rsidR="00D13915" w:rsidRPr="004336DE">
        <w:rPr>
          <w:sz w:val="28"/>
          <w:szCs w:val="28"/>
        </w:rPr>
        <w:t>Пункт 2 Положения после подпункта 5 дополнить следующим абзацем:</w:t>
      </w:r>
    </w:p>
    <w:p w:rsidR="004336DE" w:rsidRPr="004336DE" w:rsidRDefault="00D13915" w:rsidP="004336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336DE">
        <w:rPr>
          <w:sz w:val="28"/>
          <w:szCs w:val="28"/>
        </w:rPr>
        <w:t xml:space="preserve">"Инициатор проекта вправе в установленном законом порядке </w:t>
      </w:r>
      <w:r w:rsidRPr="004336DE">
        <w:rPr>
          <w:color w:val="000000"/>
          <w:sz w:val="28"/>
          <w:szCs w:val="28"/>
        </w:rPr>
        <w:t>отозвать внесенный инициативный проект.".</w:t>
      </w:r>
    </w:p>
    <w:p w:rsidR="004336DE" w:rsidRPr="004336DE" w:rsidRDefault="004336DE" w:rsidP="00FD4C2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336DE">
        <w:rPr>
          <w:color w:val="000000"/>
          <w:sz w:val="28"/>
          <w:szCs w:val="28"/>
        </w:rPr>
        <w:lastRenderedPageBreak/>
        <w:t>2) Пункт 1 Приложения №1 к Положению ("</w:t>
      </w:r>
      <w:r w:rsidRPr="004336DE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</w:t>
      </w:r>
      <w:r w:rsidRPr="004336DE">
        <w:rPr>
          <w:color w:val="000000"/>
          <w:sz w:val="28"/>
          <w:szCs w:val="28"/>
        </w:rPr>
        <w:t>") изложить в следующей редакции:</w:t>
      </w:r>
    </w:p>
    <w:p w:rsidR="004336DE" w:rsidRPr="004336DE" w:rsidRDefault="004336DE" w:rsidP="00FD4C2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36DE">
        <w:rPr>
          <w:color w:val="000000"/>
          <w:sz w:val="28"/>
          <w:szCs w:val="28"/>
        </w:rPr>
        <w:t>"1.</w:t>
      </w:r>
      <w:r w:rsidRPr="004336DE">
        <w:rPr>
          <w:sz w:val="28"/>
          <w:szCs w:val="28"/>
        </w:rPr>
        <w:t xml:space="preserve"> Настоящий Порядок определения части территории муниципального образования, на которой могут реализовываться инициативные проекты (далее – "Порядок") устанавливает процедуру определения части территории муниципального образования, на которой могут реализовываться инициативные проекты (далее – "предполагаемая часть территории") и призван</w:t>
      </w:r>
      <w:r w:rsidRPr="004336DE">
        <w:rPr>
          <w:color w:val="000000"/>
          <w:sz w:val="28"/>
          <w:szCs w:val="28"/>
        </w:rPr>
        <w:t xml:space="preserve"> </w:t>
      </w:r>
      <w:r w:rsidRPr="004336DE">
        <w:rPr>
          <w:color w:val="000000"/>
          <w:spacing w:val="-2"/>
          <w:sz w:val="28"/>
          <w:szCs w:val="28"/>
        </w:rPr>
        <w:t xml:space="preserve"> создать </w:t>
      </w:r>
      <w:r w:rsidRPr="004336DE">
        <w:rPr>
          <w:color w:val="000000"/>
          <w:spacing w:val="-1"/>
          <w:sz w:val="28"/>
          <w:szCs w:val="28"/>
        </w:rPr>
        <w:t xml:space="preserve">равные условия для жителей разных по численности населенных пунктов в </w:t>
      </w:r>
      <w:r w:rsidRPr="004336DE">
        <w:rPr>
          <w:color w:val="000000"/>
          <w:sz w:val="28"/>
          <w:szCs w:val="28"/>
        </w:rPr>
        <w:t>пределах одного муниципального образования.".</w:t>
      </w:r>
    </w:p>
    <w:p w:rsidR="00E91570" w:rsidRPr="004336DE" w:rsidRDefault="004336DE" w:rsidP="000443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E91570" w:rsidRPr="004336DE">
        <w:rPr>
          <w:sz w:val="28"/>
          <w:szCs w:val="28"/>
          <w:lang w:eastAsia="en-US"/>
        </w:rPr>
        <w:t xml:space="preserve">. </w:t>
      </w:r>
      <w:r w:rsidR="00E91570" w:rsidRPr="004336D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E91570" w:rsidRPr="004336DE">
        <w:rPr>
          <w:sz w:val="28"/>
          <w:szCs w:val="28"/>
        </w:rPr>
        <w:t xml:space="preserve">ешение обнародовать в порядке, предусмотренном Советом депутатов Мирненского сельского поселения, </w:t>
      </w:r>
      <w:r>
        <w:rPr>
          <w:sz w:val="28"/>
          <w:szCs w:val="28"/>
        </w:rPr>
        <w:t xml:space="preserve">путем размещения на информационных стендах на территории населенных пунктов поселения, </w:t>
      </w:r>
      <w:r w:rsidR="00E91570" w:rsidRPr="004336DE">
        <w:rPr>
          <w:sz w:val="28"/>
          <w:szCs w:val="28"/>
        </w:rPr>
        <w:t>и разместить на официальном сайте органов местного самоуправления Мирненского сельского поселения в сети «Интернет»</w:t>
      </w:r>
      <w:r w:rsidR="00E91570" w:rsidRPr="004336DE">
        <w:rPr>
          <w:color w:val="000000"/>
          <w:sz w:val="28"/>
          <w:szCs w:val="28"/>
        </w:rPr>
        <w:t>.</w:t>
      </w:r>
    </w:p>
    <w:p w:rsidR="00E91570" w:rsidRPr="004336DE" w:rsidRDefault="00E91570" w:rsidP="000443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336DE">
        <w:rPr>
          <w:sz w:val="28"/>
          <w:szCs w:val="28"/>
          <w:lang w:eastAsia="en-US"/>
        </w:rPr>
        <w:t xml:space="preserve">3. Настоящее решение вступает в силу после </w:t>
      </w:r>
      <w:r w:rsidR="004336DE">
        <w:rPr>
          <w:sz w:val="28"/>
          <w:szCs w:val="28"/>
          <w:lang w:eastAsia="en-US"/>
        </w:rPr>
        <w:t xml:space="preserve">дня </w:t>
      </w:r>
      <w:r w:rsidRPr="004336DE">
        <w:rPr>
          <w:sz w:val="28"/>
          <w:szCs w:val="28"/>
          <w:lang w:eastAsia="en-US"/>
        </w:rPr>
        <w:t xml:space="preserve">его </w:t>
      </w:r>
      <w:r w:rsidR="004336DE">
        <w:rPr>
          <w:sz w:val="28"/>
          <w:szCs w:val="28"/>
          <w:lang w:eastAsia="en-US"/>
        </w:rPr>
        <w:t>обнародования</w:t>
      </w:r>
      <w:r w:rsidRPr="004336DE">
        <w:rPr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E91570" w:rsidRDefault="00E91570" w:rsidP="00A4280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C27AF" w:rsidRPr="004336DE" w:rsidRDefault="000C27AF" w:rsidP="00A4280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0068" w:type="dxa"/>
        <w:tblLook w:val="0000"/>
      </w:tblPr>
      <w:tblGrid>
        <w:gridCol w:w="5034"/>
        <w:gridCol w:w="5034"/>
      </w:tblGrid>
      <w:tr w:rsidR="00E91570" w:rsidRPr="004336DE">
        <w:trPr>
          <w:trHeight w:val="3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91570" w:rsidRPr="004336DE" w:rsidRDefault="00E91570" w:rsidP="00627E9A">
            <w:pPr>
              <w:ind w:left="-108" w:firstLine="142"/>
              <w:rPr>
                <w:sz w:val="28"/>
                <w:szCs w:val="28"/>
              </w:rPr>
            </w:pPr>
            <w:r w:rsidRPr="004336D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E91570" w:rsidRPr="004336DE" w:rsidRDefault="00E91570" w:rsidP="00627E9A">
            <w:pPr>
              <w:ind w:left="-108"/>
              <w:rPr>
                <w:sz w:val="28"/>
                <w:szCs w:val="28"/>
              </w:rPr>
            </w:pPr>
            <w:r w:rsidRPr="004336DE">
              <w:rPr>
                <w:sz w:val="28"/>
                <w:szCs w:val="28"/>
              </w:rPr>
              <w:t xml:space="preserve">  Мирненского сельского поселения</w:t>
            </w:r>
          </w:p>
          <w:p w:rsidR="00E91570" w:rsidRPr="004336DE" w:rsidRDefault="00E91570" w:rsidP="00627E9A">
            <w:pPr>
              <w:ind w:left="-108"/>
              <w:rPr>
                <w:sz w:val="28"/>
                <w:szCs w:val="28"/>
              </w:rPr>
            </w:pPr>
          </w:p>
          <w:p w:rsidR="00E91570" w:rsidRPr="004336DE" w:rsidRDefault="00E91570" w:rsidP="00627E9A">
            <w:pPr>
              <w:ind w:left="-108" w:firstLine="108"/>
              <w:rPr>
                <w:sz w:val="28"/>
                <w:szCs w:val="28"/>
              </w:rPr>
            </w:pPr>
            <w:r w:rsidRPr="004336DE">
              <w:rPr>
                <w:sz w:val="28"/>
                <w:szCs w:val="28"/>
              </w:rPr>
              <w:t>______________В.А. Белобородов</w:t>
            </w:r>
          </w:p>
          <w:p w:rsidR="00E91570" w:rsidRPr="004336DE" w:rsidRDefault="00E91570" w:rsidP="00627E9A">
            <w:pPr>
              <w:ind w:left="-108" w:firstLine="108"/>
              <w:rPr>
                <w:sz w:val="28"/>
                <w:szCs w:val="28"/>
              </w:rPr>
            </w:pPr>
            <w:r w:rsidRPr="004336DE">
              <w:rPr>
                <w:sz w:val="28"/>
                <w:szCs w:val="28"/>
              </w:rPr>
              <w:t>М.п.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91570" w:rsidRPr="004336DE" w:rsidRDefault="00E91570" w:rsidP="00627E9A">
            <w:pPr>
              <w:ind w:firstLine="176"/>
              <w:rPr>
                <w:sz w:val="28"/>
                <w:szCs w:val="28"/>
              </w:rPr>
            </w:pPr>
          </w:p>
        </w:tc>
      </w:tr>
    </w:tbl>
    <w:p w:rsidR="00E91570" w:rsidRDefault="00E91570" w:rsidP="00087F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1570" w:rsidRDefault="00E91570" w:rsidP="00B543E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4336DE" w:rsidRDefault="004336DE" w:rsidP="004336DE">
      <w:pPr>
        <w:jc w:val="center"/>
        <w:rPr>
          <w:sz w:val="22"/>
          <w:szCs w:val="22"/>
        </w:rPr>
        <w:sectPr w:rsidR="004336DE" w:rsidSect="000C27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36DE" w:rsidRPr="00A1174B" w:rsidRDefault="004336DE" w:rsidP="004336DE">
      <w:pPr>
        <w:jc w:val="center"/>
        <w:rPr>
          <w:sz w:val="22"/>
          <w:szCs w:val="22"/>
        </w:rPr>
      </w:pPr>
      <w:r w:rsidRPr="00A1174B">
        <w:rPr>
          <w:sz w:val="22"/>
          <w:szCs w:val="22"/>
        </w:rPr>
        <w:t>Справка (форма предоставления сведений) об опубликовании (обнародовании) муниципального нормативного правового акта</w:t>
      </w:r>
      <w:r>
        <w:rPr>
          <w:sz w:val="22"/>
          <w:szCs w:val="22"/>
        </w:rPr>
        <w:t xml:space="preserve"> (проекта НПА)</w:t>
      </w:r>
    </w:p>
    <w:p w:rsidR="004336DE" w:rsidRPr="00A1174B" w:rsidRDefault="004336DE" w:rsidP="004336DE">
      <w:pPr>
        <w:jc w:val="center"/>
        <w:rPr>
          <w:sz w:val="22"/>
          <w:szCs w:val="22"/>
        </w:rPr>
      </w:pPr>
      <w:r>
        <w:rPr>
          <w:sz w:val="22"/>
          <w:szCs w:val="22"/>
        </w:rPr>
        <w:t>Мирн</w:t>
      </w:r>
      <w:r w:rsidRPr="00A1174B">
        <w:rPr>
          <w:sz w:val="22"/>
          <w:szCs w:val="22"/>
        </w:rPr>
        <w:t>енского сельского поселения</w:t>
      </w:r>
    </w:p>
    <w:p w:rsidR="004336DE" w:rsidRPr="00A1174B" w:rsidRDefault="004336DE" w:rsidP="004336DE">
      <w:pPr>
        <w:jc w:val="center"/>
        <w:rPr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560"/>
        <w:gridCol w:w="2160"/>
        <w:gridCol w:w="2640"/>
        <w:gridCol w:w="2040"/>
        <w:gridCol w:w="1920"/>
        <w:gridCol w:w="2400"/>
        <w:gridCol w:w="2040"/>
      </w:tblGrid>
      <w:tr w:rsidR="004428E9" w:rsidRPr="004428E9" w:rsidTr="004428E9">
        <w:tc>
          <w:tcPr>
            <w:tcW w:w="72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Дата принятия МНПА (проекта НПА)</w:t>
            </w:r>
          </w:p>
        </w:tc>
        <w:tc>
          <w:tcPr>
            <w:tcW w:w="216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Регистрационный номер МНПА</w:t>
            </w:r>
          </w:p>
        </w:tc>
        <w:tc>
          <w:tcPr>
            <w:tcW w:w="264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Наименование МНПА</w:t>
            </w:r>
          </w:p>
        </w:tc>
        <w:tc>
          <w:tcPr>
            <w:tcW w:w="204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Орган, принявший МНПА</w:t>
            </w:r>
          </w:p>
        </w:tc>
        <w:tc>
          <w:tcPr>
            <w:tcW w:w="192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Дата опубликования (обнародования)</w:t>
            </w:r>
          </w:p>
        </w:tc>
        <w:tc>
          <w:tcPr>
            <w:tcW w:w="2400" w:type="dxa"/>
            <w:shd w:val="clear" w:color="auto" w:fill="auto"/>
          </w:tcPr>
          <w:p w:rsidR="004336DE" w:rsidRPr="004428E9" w:rsidRDefault="004336DE" w:rsidP="004428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Источник опубликования (место обнародования)</w:t>
            </w:r>
          </w:p>
        </w:tc>
        <w:tc>
          <w:tcPr>
            <w:tcW w:w="2040" w:type="dxa"/>
            <w:shd w:val="clear" w:color="auto" w:fill="auto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Лицо, ответственное </w:t>
            </w:r>
          </w:p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за опубликование (обнародование)</w:t>
            </w:r>
          </w:p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МНПА</w:t>
            </w:r>
          </w:p>
        </w:tc>
      </w:tr>
      <w:tr w:rsidR="004428E9" w:rsidRPr="004428E9" w:rsidTr="004428E9">
        <w:tc>
          <w:tcPr>
            <w:tcW w:w="720" w:type="dxa"/>
          </w:tcPr>
          <w:p w:rsidR="004336DE" w:rsidRPr="004428E9" w:rsidRDefault="004336DE" w:rsidP="004428E9">
            <w:pPr>
              <w:jc w:val="center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336DE" w:rsidRPr="004428E9" w:rsidRDefault="001178B8" w:rsidP="0011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336DE" w:rsidRPr="004428E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4336DE" w:rsidRPr="004428E9">
              <w:rPr>
                <w:sz w:val="22"/>
                <w:szCs w:val="22"/>
              </w:rPr>
              <w:t>.2022г.</w:t>
            </w:r>
          </w:p>
        </w:tc>
        <w:tc>
          <w:tcPr>
            <w:tcW w:w="2160" w:type="dxa"/>
          </w:tcPr>
          <w:p w:rsidR="004336DE" w:rsidRPr="004428E9" w:rsidRDefault="004336DE" w:rsidP="004428E9">
            <w:pPr>
              <w:jc w:val="center"/>
              <w:rPr>
                <w:color w:val="FF0000"/>
                <w:sz w:val="22"/>
                <w:szCs w:val="22"/>
              </w:rPr>
            </w:pPr>
            <w:r w:rsidRPr="004428E9">
              <w:rPr>
                <w:color w:val="FF0000"/>
                <w:sz w:val="22"/>
                <w:szCs w:val="22"/>
              </w:rPr>
              <w:t>(проект)</w:t>
            </w:r>
          </w:p>
        </w:tc>
        <w:tc>
          <w:tcPr>
            <w:tcW w:w="2640" w:type="dxa"/>
          </w:tcPr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О внесении изменений и дополнений в Положение о реализации Закона Челябинской области </w:t>
            </w:r>
          </w:p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«О некоторых вопросах правового регулирования </w:t>
            </w:r>
          </w:p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отношений, связанных с инициативными проектами, </w:t>
            </w:r>
          </w:p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выдвигаемыми для получения финансовой поддержки </w:t>
            </w:r>
          </w:p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за счёт межбюджетных трансфертов из областного </w:t>
            </w:r>
          </w:p>
          <w:p w:rsidR="004336DE" w:rsidRPr="004428E9" w:rsidRDefault="004336DE" w:rsidP="004428E9">
            <w:pPr>
              <w:suppressLineNumbers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бюджета» на территории Мирненского сельского </w:t>
            </w:r>
          </w:p>
          <w:p w:rsidR="004336DE" w:rsidRPr="004428E9" w:rsidRDefault="004336DE" w:rsidP="004428E9">
            <w:pPr>
              <w:shd w:val="clear" w:color="auto" w:fill="FFFFFF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поселения Сосновского муниципального района</w:t>
            </w:r>
          </w:p>
        </w:tc>
        <w:tc>
          <w:tcPr>
            <w:tcW w:w="2040" w:type="dxa"/>
          </w:tcPr>
          <w:p w:rsidR="004336DE" w:rsidRPr="004428E9" w:rsidRDefault="004336DE" w:rsidP="000C0DC2">
            <w:pPr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Совет депутатов Мирненского сельского поселения</w:t>
            </w:r>
          </w:p>
        </w:tc>
        <w:tc>
          <w:tcPr>
            <w:tcW w:w="1920" w:type="dxa"/>
          </w:tcPr>
          <w:p w:rsidR="004336DE" w:rsidRPr="004428E9" w:rsidRDefault="001178B8" w:rsidP="0011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336DE" w:rsidRPr="004428E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4336DE" w:rsidRPr="004428E9">
              <w:rPr>
                <w:sz w:val="22"/>
                <w:szCs w:val="22"/>
              </w:rPr>
              <w:t>.2022г.</w:t>
            </w:r>
          </w:p>
        </w:tc>
        <w:tc>
          <w:tcPr>
            <w:tcW w:w="2400" w:type="dxa"/>
            <w:shd w:val="clear" w:color="auto" w:fill="auto"/>
          </w:tcPr>
          <w:p w:rsidR="004336DE" w:rsidRPr="004428E9" w:rsidRDefault="004336DE" w:rsidP="004428E9">
            <w:pPr>
              <w:ind w:right="-55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п. Мирный:</w:t>
            </w:r>
          </w:p>
          <w:p w:rsidR="004336DE" w:rsidRPr="004428E9" w:rsidRDefault="004336DE" w:rsidP="004428E9">
            <w:pPr>
              <w:ind w:right="-55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- вблизи здания Администрации Мирненского сельского поселения и магазина «Фортуна»;</w:t>
            </w:r>
          </w:p>
          <w:p w:rsidR="004336DE" w:rsidRPr="004428E9" w:rsidRDefault="004336DE" w:rsidP="004428E9">
            <w:pPr>
              <w:ind w:right="-55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д. Касарги:</w:t>
            </w:r>
          </w:p>
          <w:p w:rsidR="004336DE" w:rsidRPr="004428E9" w:rsidRDefault="004336DE" w:rsidP="004428E9">
            <w:pPr>
              <w:ind w:right="-55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- вблизи продуктового магазина «Сова»;</w:t>
            </w:r>
          </w:p>
          <w:p w:rsidR="004336DE" w:rsidRPr="004428E9" w:rsidRDefault="004336DE" w:rsidP="004428E9">
            <w:pPr>
              <w:ind w:right="-55"/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д. Ужевка: </w:t>
            </w:r>
          </w:p>
          <w:p w:rsidR="004336DE" w:rsidRPr="004428E9" w:rsidRDefault="004336DE" w:rsidP="000C0DC2">
            <w:pPr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- у остановочного комплекса</w:t>
            </w:r>
          </w:p>
        </w:tc>
        <w:tc>
          <w:tcPr>
            <w:tcW w:w="2040" w:type="dxa"/>
            <w:shd w:val="clear" w:color="auto" w:fill="auto"/>
          </w:tcPr>
          <w:p w:rsidR="004336DE" w:rsidRPr="004428E9" w:rsidRDefault="004336DE" w:rsidP="000C0DC2">
            <w:pPr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 xml:space="preserve">Специалист Администрации Мирненского сельского поселения </w:t>
            </w:r>
          </w:p>
          <w:p w:rsidR="004336DE" w:rsidRPr="004428E9" w:rsidRDefault="004336DE" w:rsidP="000C0DC2">
            <w:pPr>
              <w:rPr>
                <w:sz w:val="22"/>
                <w:szCs w:val="22"/>
              </w:rPr>
            </w:pPr>
            <w:r w:rsidRPr="004428E9">
              <w:rPr>
                <w:sz w:val="22"/>
                <w:szCs w:val="22"/>
              </w:rPr>
              <w:t>И.В. Камалова</w:t>
            </w:r>
          </w:p>
        </w:tc>
      </w:tr>
    </w:tbl>
    <w:p w:rsidR="004336DE" w:rsidRDefault="004336DE" w:rsidP="00B543EF">
      <w:pPr>
        <w:shd w:val="clear" w:color="auto" w:fill="FFFFFF"/>
        <w:autoSpaceDE w:val="0"/>
        <w:autoSpaceDN w:val="0"/>
        <w:adjustRightInd w:val="0"/>
        <w:jc w:val="right"/>
        <w:rPr>
          <w:vertAlign w:val="superscript"/>
        </w:rPr>
      </w:pPr>
    </w:p>
    <w:p w:rsidR="00E91570" w:rsidRPr="00882EBD" w:rsidRDefault="00E91570" w:rsidP="00B543EF">
      <w:pPr>
        <w:shd w:val="clear" w:color="auto" w:fill="FFFFFF"/>
        <w:autoSpaceDE w:val="0"/>
        <w:autoSpaceDN w:val="0"/>
        <w:adjustRightInd w:val="0"/>
        <w:jc w:val="right"/>
      </w:pPr>
      <w:r w:rsidRPr="005E4C86">
        <w:rPr>
          <w:vertAlign w:val="superscript"/>
        </w:rPr>
        <w:t xml:space="preserve">                 </w:t>
      </w:r>
    </w:p>
    <w:sectPr w:rsidR="00E91570" w:rsidRPr="00882EBD" w:rsidSect="004336DE">
      <w:pgSz w:w="16838" w:h="11906" w:orient="landscape"/>
      <w:pgMar w:top="680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2F" w:rsidRDefault="00FD002F" w:rsidP="00172799">
      <w:r>
        <w:separator/>
      </w:r>
    </w:p>
  </w:endnote>
  <w:endnote w:type="continuationSeparator" w:id="1">
    <w:p w:rsidR="00FD002F" w:rsidRDefault="00FD002F" w:rsidP="0017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2F" w:rsidRDefault="00FD002F" w:rsidP="00172799">
      <w:r>
        <w:separator/>
      </w:r>
    </w:p>
  </w:footnote>
  <w:footnote w:type="continuationSeparator" w:id="1">
    <w:p w:rsidR="00FD002F" w:rsidRDefault="00FD002F" w:rsidP="0017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366898"/>
    <w:multiLevelType w:val="multilevel"/>
    <w:tmpl w:val="B7A23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  <w:num w:numId="23">
    <w:abstractNumId w:val="15"/>
  </w:num>
  <w:num w:numId="24">
    <w:abstractNumId w:val="13"/>
  </w:num>
  <w:num w:numId="25">
    <w:abstractNumId w:val="25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0E"/>
    <w:rsid w:val="00002D93"/>
    <w:rsid w:val="00004F1F"/>
    <w:rsid w:val="0004438F"/>
    <w:rsid w:val="00044BA3"/>
    <w:rsid w:val="00062276"/>
    <w:rsid w:val="000743AB"/>
    <w:rsid w:val="00087F91"/>
    <w:rsid w:val="000925BD"/>
    <w:rsid w:val="00097226"/>
    <w:rsid w:val="000B7489"/>
    <w:rsid w:val="000C0DC2"/>
    <w:rsid w:val="000C259B"/>
    <w:rsid w:val="000C27AF"/>
    <w:rsid w:val="000C3C99"/>
    <w:rsid w:val="00100305"/>
    <w:rsid w:val="00102340"/>
    <w:rsid w:val="001178B8"/>
    <w:rsid w:val="00147F0A"/>
    <w:rsid w:val="001513FC"/>
    <w:rsid w:val="00172799"/>
    <w:rsid w:val="00174040"/>
    <w:rsid w:val="00180BFF"/>
    <w:rsid w:val="00195855"/>
    <w:rsid w:val="001A0FDA"/>
    <w:rsid w:val="001A606A"/>
    <w:rsid w:val="002045CB"/>
    <w:rsid w:val="00214CA0"/>
    <w:rsid w:val="00220091"/>
    <w:rsid w:val="002638FE"/>
    <w:rsid w:val="003366CA"/>
    <w:rsid w:val="00337BF6"/>
    <w:rsid w:val="003471D8"/>
    <w:rsid w:val="003556BC"/>
    <w:rsid w:val="00356480"/>
    <w:rsid w:val="00383A53"/>
    <w:rsid w:val="00384651"/>
    <w:rsid w:val="003C2877"/>
    <w:rsid w:val="003C78CF"/>
    <w:rsid w:val="004033F1"/>
    <w:rsid w:val="00427BB7"/>
    <w:rsid w:val="004336DE"/>
    <w:rsid w:val="00433D0E"/>
    <w:rsid w:val="00433DF9"/>
    <w:rsid w:val="00435F4C"/>
    <w:rsid w:val="004428E9"/>
    <w:rsid w:val="00464FEF"/>
    <w:rsid w:val="00472188"/>
    <w:rsid w:val="0047241D"/>
    <w:rsid w:val="00475930"/>
    <w:rsid w:val="00496805"/>
    <w:rsid w:val="004A11C0"/>
    <w:rsid w:val="004B42BE"/>
    <w:rsid w:val="004B5C91"/>
    <w:rsid w:val="0050314F"/>
    <w:rsid w:val="005421C6"/>
    <w:rsid w:val="00547F19"/>
    <w:rsid w:val="005500A2"/>
    <w:rsid w:val="005670BA"/>
    <w:rsid w:val="00575E3E"/>
    <w:rsid w:val="005A34E1"/>
    <w:rsid w:val="005E3D60"/>
    <w:rsid w:val="005E4C86"/>
    <w:rsid w:val="005F6998"/>
    <w:rsid w:val="00627E9A"/>
    <w:rsid w:val="00666A98"/>
    <w:rsid w:val="00670351"/>
    <w:rsid w:val="006841C4"/>
    <w:rsid w:val="006B0E26"/>
    <w:rsid w:val="006C7D9A"/>
    <w:rsid w:val="006E26D7"/>
    <w:rsid w:val="006E7849"/>
    <w:rsid w:val="00721AD4"/>
    <w:rsid w:val="007221FB"/>
    <w:rsid w:val="00726BB9"/>
    <w:rsid w:val="00766F26"/>
    <w:rsid w:val="00770FCE"/>
    <w:rsid w:val="0077122C"/>
    <w:rsid w:val="0078328E"/>
    <w:rsid w:val="007B46CC"/>
    <w:rsid w:val="007B615B"/>
    <w:rsid w:val="007C2826"/>
    <w:rsid w:val="007E62F5"/>
    <w:rsid w:val="007F720E"/>
    <w:rsid w:val="00821874"/>
    <w:rsid w:val="008336A6"/>
    <w:rsid w:val="00837A18"/>
    <w:rsid w:val="008431BB"/>
    <w:rsid w:val="008461DB"/>
    <w:rsid w:val="0085028E"/>
    <w:rsid w:val="00882EBD"/>
    <w:rsid w:val="008A2707"/>
    <w:rsid w:val="008F5B80"/>
    <w:rsid w:val="00901C19"/>
    <w:rsid w:val="009123EB"/>
    <w:rsid w:val="00942999"/>
    <w:rsid w:val="00956331"/>
    <w:rsid w:val="00996BBE"/>
    <w:rsid w:val="0099743F"/>
    <w:rsid w:val="009B4BE5"/>
    <w:rsid w:val="009F0D1C"/>
    <w:rsid w:val="00A03C7A"/>
    <w:rsid w:val="00A41F3F"/>
    <w:rsid w:val="00A4280E"/>
    <w:rsid w:val="00A50681"/>
    <w:rsid w:val="00A508CC"/>
    <w:rsid w:val="00A651A5"/>
    <w:rsid w:val="00A940A1"/>
    <w:rsid w:val="00AD19E8"/>
    <w:rsid w:val="00AF41BD"/>
    <w:rsid w:val="00AF6AB8"/>
    <w:rsid w:val="00B10846"/>
    <w:rsid w:val="00B170E1"/>
    <w:rsid w:val="00B2275E"/>
    <w:rsid w:val="00B318E8"/>
    <w:rsid w:val="00B543EF"/>
    <w:rsid w:val="00B64AC9"/>
    <w:rsid w:val="00B70A90"/>
    <w:rsid w:val="00B77AD4"/>
    <w:rsid w:val="00B9756D"/>
    <w:rsid w:val="00BA5B98"/>
    <w:rsid w:val="00BB51C5"/>
    <w:rsid w:val="00BE0FE1"/>
    <w:rsid w:val="00C142CB"/>
    <w:rsid w:val="00C27FA4"/>
    <w:rsid w:val="00C5214E"/>
    <w:rsid w:val="00C8515B"/>
    <w:rsid w:val="00C86E7D"/>
    <w:rsid w:val="00C951EB"/>
    <w:rsid w:val="00CB532F"/>
    <w:rsid w:val="00CD1203"/>
    <w:rsid w:val="00CE3981"/>
    <w:rsid w:val="00CE3BA0"/>
    <w:rsid w:val="00CF2E52"/>
    <w:rsid w:val="00D13915"/>
    <w:rsid w:val="00D84A98"/>
    <w:rsid w:val="00D97843"/>
    <w:rsid w:val="00DB29DF"/>
    <w:rsid w:val="00DC0A1D"/>
    <w:rsid w:val="00DC341F"/>
    <w:rsid w:val="00DD14A2"/>
    <w:rsid w:val="00DE3218"/>
    <w:rsid w:val="00E03680"/>
    <w:rsid w:val="00E0618D"/>
    <w:rsid w:val="00E12122"/>
    <w:rsid w:val="00E21539"/>
    <w:rsid w:val="00E26F34"/>
    <w:rsid w:val="00E85A8E"/>
    <w:rsid w:val="00E91570"/>
    <w:rsid w:val="00EA19D8"/>
    <w:rsid w:val="00EC3172"/>
    <w:rsid w:val="00EE0EDF"/>
    <w:rsid w:val="00EE1B5A"/>
    <w:rsid w:val="00EE7E1F"/>
    <w:rsid w:val="00F011E6"/>
    <w:rsid w:val="00F42F30"/>
    <w:rsid w:val="00F44099"/>
    <w:rsid w:val="00F47B46"/>
    <w:rsid w:val="00F533BD"/>
    <w:rsid w:val="00F608BC"/>
    <w:rsid w:val="00F7047A"/>
    <w:rsid w:val="00F9782C"/>
    <w:rsid w:val="00FB19CD"/>
    <w:rsid w:val="00FB5103"/>
    <w:rsid w:val="00FD002F"/>
    <w:rsid w:val="00FD4C2D"/>
    <w:rsid w:val="00FE0B09"/>
    <w:rsid w:val="00FE5823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9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17279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rFonts w:cs="Times New Roman"/>
      <w:vertAlign w:val="superscript"/>
    </w:rPr>
  </w:style>
  <w:style w:type="character" w:customStyle="1" w:styleId="a7">
    <w:name w:val="Верхний колонтитул Знак"/>
    <w:basedOn w:val="a0"/>
    <w:link w:val="a8"/>
    <w:locked/>
    <w:rsid w:val="005500A2"/>
    <w:rPr>
      <w:rFonts w:cs="Times New Roman"/>
    </w:rPr>
  </w:style>
  <w:style w:type="paragraph" w:styleId="a8">
    <w:name w:val="header"/>
    <w:basedOn w:val="a"/>
    <w:link w:val="a7"/>
    <w:rsid w:val="005500A2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semiHidden/>
    <w:rsid w:val="005500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5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500A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615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7B61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B615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B615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7B61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link w:val="11"/>
    <w:locked/>
    <w:rsid w:val="007B615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B615B"/>
    <w:pPr>
      <w:shd w:val="clear" w:color="auto" w:fill="FFFFFF"/>
      <w:spacing w:after="660" w:line="240" w:lineRule="atLeast"/>
      <w:ind w:hanging="540"/>
    </w:pPr>
    <w:rPr>
      <w:sz w:val="25"/>
      <w:szCs w:val="25"/>
      <w:lang w:eastAsia="en-US"/>
    </w:rPr>
  </w:style>
  <w:style w:type="paragraph" w:styleId="ab">
    <w:name w:val="Normal (Web)"/>
    <w:basedOn w:val="a"/>
    <w:semiHidden/>
    <w:rsid w:val="007B615B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B615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locked/>
    <w:rsid w:val="007B615B"/>
    <w:rPr>
      <w:rFonts w:eastAsia="Times New Roman" w:cs="Times New Roman"/>
      <w:lang w:eastAsia="ru-RU"/>
    </w:rPr>
  </w:style>
  <w:style w:type="character" w:customStyle="1" w:styleId="Heading1">
    <w:name w:val="Heading #1_"/>
    <w:basedOn w:val="a0"/>
    <w:link w:val="Heading10"/>
    <w:locked/>
    <w:rsid w:val="007B615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B615B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customStyle="1" w:styleId="12">
    <w:name w:val="Без интервала1"/>
    <w:rsid w:val="007B615B"/>
    <w:pPr>
      <w:ind w:left="-284" w:firstLine="992"/>
      <w:jc w:val="both"/>
    </w:pPr>
    <w:rPr>
      <w:rFonts w:eastAsia="Times New Roman"/>
      <w:sz w:val="22"/>
      <w:szCs w:val="22"/>
    </w:rPr>
  </w:style>
  <w:style w:type="character" w:customStyle="1" w:styleId="ae">
    <w:name w:val="Основной текст_"/>
    <w:basedOn w:val="a0"/>
    <w:link w:val="3"/>
    <w:locked/>
    <w:rsid w:val="007B61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615B"/>
    <w:pPr>
      <w:widowControl w:val="0"/>
      <w:shd w:val="clear" w:color="auto" w:fill="FFFFFF"/>
      <w:spacing w:line="320" w:lineRule="exact"/>
      <w:jc w:val="both"/>
    </w:pPr>
    <w:rPr>
      <w:sz w:val="26"/>
      <w:szCs w:val="26"/>
      <w:lang w:eastAsia="en-US"/>
    </w:rPr>
  </w:style>
  <w:style w:type="paragraph" w:customStyle="1" w:styleId="af">
    <w:name w:val="Знак Знак"/>
    <w:basedOn w:val="a"/>
    <w:rsid w:val="00FD4C2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433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622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4198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https://docs.cntd.ru/document/571062282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Ирина Викторовна</cp:lastModifiedBy>
  <cp:revision>6</cp:revision>
  <cp:lastPrinted>2022-03-16T09:04:00Z</cp:lastPrinted>
  <dcterms:created xsi:type="dcterms:W3CDTF">2022-03-04T09:13:00Z</dcterms:created>
  <dcterms:modified xsi:type="dcterms:W3CDTF">2022-03-16T09:13:00Z</dcterms:modified>
</cp:coreProperties>
</file>